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C1" w:rsidRDefault="00A3454F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0C1">
        <w:rPr>
          <w:b/>
          <w:bCs/>
          <w:color w:val="000000"/>
          <w:sz w:val="20"/>
          <w:szCs w:val="20"/>
        </w:rPr>
        <w:tab/>
      </w:r>
    </w:p>
    <w:p w:rsidR="00DD60C1" w:rsidRPr="002D5783" w:rsidRDefault="00DD60C1" w:rsidP="00224770">
      <w:pPr>
        <w:jc w:val="center"/>
        <w:rPr>
          <w:lang w:eastAsia="en-US"/>
        </w:rPr>
      </w:pPr>
    </w:p>
    <w:p w:rsidR="00DD60C1" w:rsidRPr="002D5783" w:rsidRDefault="00DD60C1" w:rsidP="00224770">
      <w:pPr>
        <w:jc w:val="center"/>
        <w:rPr>
          <w:lang w:eastAsia="en-US"/>
        </w:rPr>
      </w:pPr>
    </w:p>
    <w:p w:rsidR="00DD60C1" w:rsidRPr="002D5783" w:rsidRDefault="00DD60C1" w:rsidP="00224770">
      <w:pPr>
        <w:jc w:val="center"/>
        <w:rPr>
          <w:lang w:eastAsia="en-US"/>
        </w:rPr>
      </w:pPr>
    </w:p>
    <w:p w:rsidR="00DD60C1" w:rsidRPr="00C24BEF" w:rsidRDefault="00DD60C1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DD60C1" w:rsidRPr="00F956DA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D60C1" w:rsidRDefault="00DD60C1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DD60C1" w:rsidRPr="00D0614A" w:rsidRDefault="00DD60C1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ТП-01.100/6/В</w:t>
      </w:r>
    </w:p>
    <w:p w:rsidR="00DD60C1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D60C1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DD60C1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D60C1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D60C1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D60C1" w:rsidRPr="00C24BEF" w:rsidRDefault="00A3454F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219325" cy="28479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5" t="10153" r="26634" b="5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C1" w:rsidRPr="006D67C2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D60C1" w:rsidRPr="006D67C2" w:rsidRDefault="00DD60C1" w:rsidP="00F956DA">
      <w:pPr>
        <w:rPr>
          <w:sz w:val="20"/>
          <w:szCs w:val="20"/>
          <w:lang w:eastAsia="en-US"/>
        </w:rPr>
      </w:pPr>
    </w:p>
    <w:p w:rsidR="00DD60C1" w:rsidRPr="006D67C2" w:rsidRDefault="00DD60C1" w:rsidP="00F956DA">
      <w:pPr>
        <w:rPr>
          <w:sz w:val="20"/>
          <w:szCs w:val="20"/>
          <w:lang w:eastAsia="en-US"/>
        </w:rPr>
      </w:pPr>
    </w:p>
    <w:p w:rsidR="00DD60C1" w:rsidRDefault="00DD60C1" w:rsidP="00F956DA">
      <w:pPr>
        <w:rPr>
          <w:sz w:val="20"/>
          <w:szCs w:val="20"/>
          <w:lang w:eastAsia="en-US"/>
        </w:rPr>
      </w:pPr>
    </w:p>
    <w:p w:rsidR="00DD60C1" w:rsidRDefault="00DD60C1" w:rsidP="00F956DA">
      <w:pPr>
        <w:rPr>
          <w:sz w:val="20"/>
          <w:szCs w:val="20"/>
          <w:lang w:eastAsia="en-US"/>
        </w:rPr>
      </w:pPr>
    </w:p>
    <w:p w:rsidR="00DD60C1" w:rsidRDefault="00DD60C1" w:rsidP="00F956DA">
      <w:pPr>
        <w:rPr>
          <w:sz w:val="20"/>
          <w:szCs w:val="20"/>
          <w:lang w:eastAsia="en-US"/>
        </w:rPr>
      </w:pPr>
    </w:p>
    <w:p w:rsidR="00DD60C1" w:rsidRPr="006D67C2" w:rsidRDefault="00DD60C1" w:rsidP="00F956DA">
      <w:pPr>
        <w:rPr>
          <w:sz w:val="20"/>
          <w:szCs w:val="20"/>
          <w:lang w:eastAsia="en-US"/>
        </w:rPr>
      </w:pPr>
    </w:p>
    <w:p w:rsidR="00DD60C1" w:rsidRPr="0016103E" w:rsidRDefault="00DD60C1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DD60C1" w:rsidRPr="0016103E" w:rsidRDefault="00DD60C1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DD60C1" w:rsidRPr="0016103E" w:rsidRDefault="00DD60C1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DD60C1" w:rsidRDefault="00DD60C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DD60C1" w:rsidRPr="00147CD2" w:rsidRDefault="00DD60C1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DD60C1" w:rsidRPr="004254F0" w:rsidRDefault="00DD60C1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lastRenderedPageBreak/>
        <w:t>Назначение изделия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Кровельная воронка ТП-01.100/6</w:t>
      </w:r>
      <w:r>
        <w:rPr>
          <w:sz w:val="20"/>
          <w:szCs w:val="20"/>
        </w:rPr>
        <w:t>, с битумно-полимерной прокладкой ТП-65,</w:t>
      </w:r>
      <w:r w:rsidRPr="004254F0">
        <w:rPr>
          <w:sz w:val="20"/>
          <w:szCs w:val="20"/>
        </w:rPr>
        <w:t xml:space="preserve"> с листвоуловителем и прижимным фланцем из нержавеющей стали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:rsidR="00DD60C1" w:rsidRPr="006D67C2" w:rsidRDefault="00DD60C1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DD60C1" w:rsidRPr="004254F0" w:rsidRDefault="00DD60C1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Технические характеристики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сырье для корпуса воронки и листвоуловителя – полипропилен;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сырье для прижимного фланца – нержавеющая сталь;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360 мм"/>
        </w:smartTagPr>
        <w:r w:rsidRPr="004254F0">
          <w:rPr>
            <w:sz w:val="20"/>
            <w:szCs w:val="20"/>
          </w:rPr>
          <w:t>360 мм</w:t>
        </w:r>
      </w:smartTag>
      <w:r w:rsidRPr="004254F0">
        <w:rPr>
          <w:sz w:val="20"/>
          <w:szCs w:val="20"/>
        </w:rPr>
        <w:t>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4254F0">
          <w:rPr>
            <w:sz w:val="20"/>
            <w:szCs w:val="20"/>
          </w:rPr>
          <w:t>110 мм</w:t>
        </w:r>
      </w:smartTag>
      <w:r w:rsidRPr="004254F0">
        <w:rPr>
          <w:sz w:val="20"/>
          <w:szCs w:val="20"/>
        </w:rPr>
        <w:t>;</w:t>
      </w:r>
    </w:p>
    <w:p w:rsidR="00DD60C1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600 мм"/>
        </w:smartTagPr>
        <w:r>
          <w:rPr>
            <w:sz w:val="20"/>
            <w:szCs w:val="20"/>
          </w:rPr>
          <w:t>600</w:t>
        </w:r>
        <w:r w:rsidRPr="004254F0">
          <w:rPr>
            <w:sz w:val="20"/>
            <w:szCs w:val="20"/>
          </w:rPr>
          <w:t xml:space="preserve"> мм</w:t>
        </w:r>
      </w:smartTag>
      <w:r w:rsidRPr="004254F0">
        <w:rPr>
          <w:sz w:val="20"/>
          <w:szCs w:val="20"/>
        </w:rPr>
        <w:t>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габаритные размеры битумно-полимерной прокладки – 500х500 мм;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пропускная способность, не менее – 8 л/с;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температура окружающей среды – от -50 °С до +90 °С;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температура отводящей жидкости, не более – +85 °С;</w:t>
      </w:r>
    </w:p>
    <w:p w:rsidR="00DD60C1" w:rsidRPr="00CE1E7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CE1E70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2,66</w:t>
      </w:r>
      <w:r w:rsidRPr="00CE1E70">
        <w:rPr>
          <w:sz w:val="20"/>
          <w:szCs w:val="20"/>
        </w:rPr>
        <w:t xml:space="preserve"> кг;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4254F0">
          <w:rPr>
            <w:sz w:val="20"/>
            <w:szCs w:val="20"/>
          </w:rPr>
          <w:t>150 кг</w:t>
        </w:r>
      </w:smartTag>
      <w:r w:rsidRPr="004254F0">
        <w:rPr>
          <w:sz w:val="20"/>
          <w:szCs w:val="20"/>
        </w:rPr>
        <w:t>;</w:t>
      </w:r>
    </w:p>
    <w:p w:rsidR="00DD60C1" w:rsidRPr="004254F0" w:rsidRDefault="00DD60C1" w:rsidP="006D67C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срок службы, не менее – 50 лет.</w:t>
      </w:r>
    </w:p>
    <w:p w:rsidR="00DD60C1" w:rsidRPr="004254F0" w:rsidRDefault="00DD60C1" w:rsidP="006D6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Кровельная воронка производится с увеличенным корпусом для большего прилегания гидро- и пароизоляции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:rsidR="00DD60C1" w:rsidRPr="004254F0" w:rsidRDefault="00DD60C1" w:rsidP="004254F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Основные размеры приведены на рис. 1.</w:t>
      </w:r>
    </w:p>
    <w:p w:rsidR="00DD60C1" w:rsidRPr="006D67C2" w:rsidRDefault="00DD60C1" w:rsidP="004254F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DD60C1" w:rsidRPr="004254F0" w:rsidRDefault="00DD60C1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Состав изделия и комплектность</w:t>
      </w:r>
    </w:p>
    <w:p w:rsidR="00DD60C1" w:rsidRPr="004254F0" w:rsidRDefault="00DD60C1" w:rsidP="006D67C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254F0">
        <w:rPr>
          <w:sz w:val="20"/>
          <w:szCs w:val="20"/>
        </w:rPr>
        <w:t xml:space="preserve"> состоит из следующих деталей (см. рис. 1):</w:t>
      </w:r>
    </w:p>
    <w:p w:rsidR="00DD60C1" w:rsidRPr="004254F0" w:rsidRDefault="00DD60C1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DD60C1" w:rsidRPr="004254F0" w:rsidRDefault="00DD60C1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Л</w:t>
      </w:r>
      <w:r>
        <w:rPr>
          <w:sz w:val="20"/>
          <w:szCs w:val="20"/>
        </w:rPr>
        <w:t>иствоуловитель из полипропилена;</w:t>
      </w:r>
    </w:p>
    <w:p w:rsidR="00DD60C1" w:rsidRDefault="00DD60C1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Прижим</w:t>
      </w:r>
      <w:r>
        <w:rPr>
          <w:sz w:val="20"/>
          <w:szCs w:val="20"/>
        </w:rPr>
        <w:t>ной фланец из нержавеющей стали;</w:t>
      </w:r>
    </w:p>
    <w:p w:rsidR="00DD60C1" w:rsidRPr="004254F0" w:rsidRDefault="00DD60C1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Битумно-полимерная прокладка;</w:t>
      </w:r>
    </w:p>
    <w:p w:rsidR="00DD60C1" w:rsidRPr="004254F0" w:rsidRDefault="00DD60C1" w:rsidP="006D67C2">
      <w:pPr>
        <w:numPr>
          <w:ilvl w:val="0"/>
          <w:numId w:val="5"/>
        </w:numPr>
        <w:ind w:left="567" w:hanging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Гайка-барашек оцинкованная</w:t>
      </w:r>
      <w:r w:rsidRPr="004254F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4254F0">
        <w:rPr>
          <w:sz w:val="20"/>
          <w:szCs w:val="20"/>
        </w:rPr>
        <w:t>8 шт.</w:t>
      </w:r>
      <w:r>
        <w:rPr>
          <w:sz w:val="20"/>
          <w:szCs w:val="20"/>
        </w:rPr>
        <w:t>).</w:t>
      </w:r>
    </w:p>
    <w:p w:rsidR="00DD60C1" w:rsidRPr="004254F0" w:rsidRDefault="00DD60C1" w:rsidP="006D67C2">
      <w:pPr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DD60C1" w:rsidRPr="004254F0" w:rsidRDefault="00DD60C1" w:rsidP="006D67C2">
      <w:pPr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DD60C1" w:rsidRPr="006D67C2" w:rsidRDefault="00DD60C1" w:rsidP="004254F0">
      <w:pPr>
        <w:ind w:firstLine="360"/>
        <w:jc w:val="both"/>
        <w:rPr>
          <w:sz w:val="16"/>
          <w:szCs w:val="16"/>
        </w:rPr>
      </w:pPr>
    </w:p>
    <w:p w:rsidR="00DD60C1" w:rsidRPr="004254F0" w:rsidRDefault="00DD60C1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Устройство и принцип работы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 xml:space="preserve">Корпус воронки жестко крепится к несущей конструкции. Слой гидро-/пароизоляции (мембранный материал (EPDM или ПВХ мембрана) или полимербитумный материал) клеится или наплавляется на корпус приемной воронки, затем зажимается с помощью профилированного фланца и гаек-барашков. Выпускной патрубок воронки предназначен для соединения с любой канализационной раструбной </w:t>
      </w:r>
      <w:r w:rsidRPr="004254F0">
        <w:rPr>
          <w:sz w:val="20"/>
          <w:szCs w:val="20"/>
        </w:rPr>
        <w:lastRenderedPageBreak/>
        <w:t>трубой из ПВХ или ПП (REHAU, WAVIN и т.д.). Если для ливневой канализации применяются стальная или чугунная</w:t>
      </w:r>
      <w:r w:rsidRPr="004254F0">
        <w:rPr>
          <w:color w:val="000000"/>
          <w:sz w:val="22"/>
          <w:szCs w:val="22"/>
        </w:rPr>
        <w:t xml:space="preserve"> </w:t>
      </w:r>
      <w:r w:rsidRPr="004254F0">
        <w:rPr>
          <w:sz w:val="20"/>
          <w:szCs w:val="20"/>
        </w:rPr>
        <w:t>безраструбная труба (</w:t>
      </w:r>
      <w:r w:rsidRPr="004254F0">
        <w:rPr>
          <w:sz w:val="20"/>
          <w:szCs w:val="20"/>
          <w:lang w:val="en-US"/>
        </w:rPr>
        <w:t>SML</w:t>
      </w:r>
      <w:r w:rsidRPr="004254F0">
        <w:rPr>
          <w:sz w:val="20"/>
          <w:szCs w:val="20"/>
        </w:rPr>
        <w:t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DD60C1" w:rsidRPr="006D67C2" w:rsidRDefault="00DD60C1" w:rsidP="004254F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DD60C1" w:rsidRPr="004254F0" w:rsidRDefault="00A3454F" w:rsidP="004254F0">
      <w:pPr>
        <w:shd w:val="clear" w:color="auto" w:fill="FFFFFF"/>
        <w:autoSpaceDE w:val="0"/>
        <w:autoSpaceDN w:val="0"/>
        <w:adjustRightInd w:val="0"/>
        <w:ind w:hanging="14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81275" cy="37623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5" t="8438" r="19980" b="19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C1" w:rsidRPr="004254F0" w:rsidRDefault="00DD60C1" w:rsidP="004254F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D67C2">
        <w:rPr>
          <w:sz w:val="20"/>
          <w:szCs w:val="20"/>
        </w:rPr>
        <w:t>Рис. 1</w:t>
      </w:r>
    </w:p>
    <w:p w:rsidR="00DD60C1" w:rsidRPr="006D67C2" w:rsidRDefault="00DD60C1" w:rsidP="004254F0">
      <w:pPr>
        <w:ind w:firstLine="360"/>
        <w:jc w:val="both"/>
        <w:rPr>
          <w:sz w:val="16"/>
          <w:szCs w:val="16"/>
        </w:rPr>
      </w:pPr>
    </w:p>
    <w:p w:rsidR="00DD60C1" w:rsidRPr="004254F0" w:rsidRDefault="00DD60C1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Техническое обслуживание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</w:p>
    <w:p w:rsidR="00DD60C1" w:rsidRPr="006D67C2" w:rsidRDefault="00DD60C1" w:rsidP="004254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60C1" w:rsidRPr="004254F0" w:rsidRDefault="00DD60C1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Условия хранения и транспортировки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lastRenderedPageBreak/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DD60C1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254F0">
        <w:rPr>
          <w:sz w:val="20"/>
          <w:szCs w:val="20"/>
        </w:rPr>
        <w:t>Изделия должны храниться в упаковке предприятия-изготовителя.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DD60C1" w:rsidRPr="004254F0" w:rsidRDefault="00DD60C1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Свидетельство о приемке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sz w:val="20"/>
          <w:szCs w:val="20"/>
        </w:rPr>
        <w:t>Воронки кровельные ТП-01.100</w:t>
      </w:r>
      <w:r>
        <w:rPr>
          <w:sz w:val="20"/>
          <w:szCs w:val="20"/>
        </w:rPr>
        <w:t>/6/В</w:t>
      </w:r>
      <w:r w:rsidRPr="004254F0">
        <w:rPr>
          <w:sz w:val="20"/>
          <w:szCs w:val="20"/>
        </w:rPr>
        <w:t xml:space="preserve"> соответствуют </w:t>
      </w:r>
      <w:r w:rsidRPr="004254F0">
        <w:rPr>
          <w:bCs/>
          <w:sz w:val="20"/>
          <w:szCs w:val="20"/>
        </w:rPr>
        <w:t xml:space="preserve">ТУ 5263-002-95431139-2010 </w:t>
      </w:r>
      <w:r w:rsidRPr="004254F0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DD60C1" w:rsidRPr="004254F0" w:rsidTr="00F01EFF"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________________</w:t>
            </w: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______________________</w:t>
            </w: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(расшифровка подписи)</w:t>
            </w:r>
          </w:p>
        </w:tc>
      </w:tr>
      <w:tr w:rsidR="00DD60C1" w:rsidRPr="004254F0" w:rsidTr="00F01EFF"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DD60C1" w:rsidRPr="004254F0" w:rsidTr="00F01EFF"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DD60C1" w:rsidRPr="004254F0" w:rsidTr="00F01EFF"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____________________</w:t>
            </w: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F01EFF">
              <w:rPr>
                <w:sz w:val="20"/>
                <w:szCs w:val="20"/>
              </w:rPr>
              <w:t>(число, месяц, год)</w:t>
            </w: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DD60C1" w:rsidRPr="00F01EFF" w:rsidRDefault="00DD60C1" w:rsidP="00F01EF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D60C1" w:rsidRPr="004254F0" w:rsidRDefault="00DD60C1" w:rsidP="00425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Гарантийные обязательства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sz w:val="20"/>
          <w:szCs w:val="20"/>
        </w:rPr>
        <w:t xml:space="preserve">Предприятие-изготовитель гарантирует соответствие воронок кровельных требованиям </w:t>
      </w:r>
      <w:r w:rsidRPr="004254F0">
        <w:rPr>
          <w:bCs/>
          <w:sz w:val="20"/>
          <w:szCs w:val="20"/>
        </w:rPr>
        <w:t xml:space="preserve">ТУ 5263-002-95431139-2010 </w:t>
      </w:r>
      <w:r w:rsidRPr="004254F0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Гарантийный срок на воронку составляет 12 месяцев со дня продажи.</w:t>
      </w:r>
    </w:p>
    <w:p w:rsidR="00DD60C1" w:rsidRPr="004254F0" w:rsidRDefault="00DD60C1" w:rsidP="006D6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D60C1" w:rsidRPr="004254F0" w:rsidRDefault="00DD60C1" w:rsidP="006D67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contextualSpacing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DD60C1" w:rsidRPr="004254F0" w:rsidRDefault="00DD60C1" w:rsidP="006D67C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contextualSpacing/>
        <w:jc w:val="both"/>
        <w:rPr>
          <w:bCs/>
          <w:sz w:val="20"/>
          <w:szCs w:val="20"/>
        </w:rPr>
      </w:pPr>
      <w:r w:rsidRPr="004254F0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D60C1" w:rsidRPr="006D67C2" w:rsidRDefault="00DD60C1" w:rsidP="004254F0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DD60C1" w:rsidRPr="004254F0" w:rsidRDefault="00DD60C1" w:rsidP="006D67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4254F0"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DD60C1" w:rsidRPr="004254F0" w:rsidTr="008E535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D60C1" w:rsidRPr="004254F0" w:rsidRDefault="00DD60C1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Номер и дата</w:t>
            </w:r>
            <w:r w:rsidRPr="004254F0">
              <w:rPr>
                <w:sz w:val="20"/>
                <w:szCs w:val="20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DD60C1" w:rsidRPr="004254F0" w:rsidRDefault="00DD60C1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Краткое содержание</w:t>
            </w:r>
            <w:r w:rsidRPr="004254F0">
              <w:rPr>
                <w:sz w:val="20"/>
                <w:szCs w:val="20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DD60C1" w:rsidRPr="004254F0" w:rsidRDefault="00DD60C1" w:rsidP="004254F0">
            <w:pPr>
              <w:jc w:val="center"/>
              <w:rPr>
                <w:sz w:val="20"/>
                <w:szCs w:val="20"/>
              </w:rPr>
            </w:pPr>
            <w:r w:rsidRPr="004254F0">
              <w:rPr>
                <w:sz w:val="20"/>
                <w:szCs w:val="20"/>
              </w:rPr>
              <w:t>Меры, принятые</w:t>
            </w:r>
            <w:r w:rsidRPr="004254F0">
              <w:rPr>
                <w:sz w:val="20"/>
                <w:szCs w:val="20"/>
              </w:rPr>
              <w:br/>
              <w:t>предприятием-изготовителем</w:t>
            </w:r>
          </w:p>
        </w:tc>
      </w:tr>
      <w:tr w:rsidR="00DD60C1" w:rsidRPr="004254F0" w:rsidTr="007F5BE9">
        <w:trPr>
          <w:trHeight w:val="2035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D60C1" w:rsidRPr="004254F0" w:rsidRDefault="00DD60C1" w:rsidP="0042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DD60C1" w:rsidRPr="004254F0" w:rsidRDefault="00DD60C1" w:rsidP="00425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DD60C1" w:rsidRPr="004254F0" w:rsidRDefault="00DD60C1" w:rsidP="004254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0C1" w:rsidRPr="00A57FBD" w:rsidRDefault="00DD60C1" w:rsidP="000F033D">
      <w:pPr>
        <w:rPr>
          <w:sz w:val="20"/>
          <w:szCs w:val="20"/>
        </w:rPr>
      </w:pPr>
    </w:p>
    <w:sectPr w:rsidR="00DD60C1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350C8"/>
    <w:rsid w:val="00051A41"/>
    <w:rsid w:val="00052A04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16123"/>
    <w:rsid w:val="001203ED"/>
    <w:rsid w:val="0013551D"/>
    <w:rsid w:val="00136471"/>
    <w:rsid w:val="001459DD"/>
    <w:rsid w:val="00147CD2"/>
    <w:rsid w:val="00153906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A027A"/>
    <w:rsid w:val="003B4D5E"/>
    <w:rsid w:val="003C7673"/>
    <w:rsid w:val="003F67F4"/>
    <w:rsid w:val="004254F0"/>
    <w:rsid w:val="0043498C"/>
    <w:rsid w:val="00437725"/>
    <w:rsid w:val="0045181E"/>
    <w:rsid w:val="00461344"/>
    <w:rsid w:val="00463471"/>
    <w:rsid w:val="004710D2"/>
    <w:rsid w:val="00481940"/>
    <w:rsid w:val="004B4174"/>
    <w:rsid w:val="004D6E5B"/>
    <w:rsid w:val="004E4E49"/>
    <w:rsid w:val="004E74B4"/>
    <w:rsid w:val="004F0684"/>
    <w:rsid w:val="004F40DF"/>
    <w:rsid w:val="004F4B5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31B5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D67C2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7F5BE9"/>
    <w:rsid w:val="0080510B"/>
    <w:rsid w:val="008150AA"/>
    <w:rsid w:val="00821A86"/>
    <w:rsid w:val="00827B13"/>
    <w:rsid w:val="00832EC8"/>
    <w:rsid w:val="008367D1"/>
    <w:rsid w:val="0084543F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D0C58"/>
    <w:rsid w:val="008E2499"/>
    <w:rsid w:val="008E535E"/>
    <w:rsid w:val="008F00C5"/>
    <w:rsid w:val="00906E48"/>
    <w:rsid w:val="009114B1"/>
    <w:rsid w:val="009119CE"/>
    <w:rsid w:val="00911B44"/>
    <w:rsid w:val="009132CE"/>
    <w:rsid w:val="00921E93"/>
    <w:rsid w:val="009310F2"/>
    <w:rsid w:val="00935740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9F247F"/>
    <w:rsid w:val="00A10BFC"/>
    <w:rsid w:val="00A261FE"/>
    <w:rsid w:val="00A3454F"/>
    <w:rsid w:val="00A35D74"/>
    <w:rsid w:val="00A5792F"/>
    <w:rsid w:val="00A57FBD"/>
    <w:rsid w:val="00A81229"/>
    <w:rsid w:val="00A81E7A"/>
    <w:rsid w:val="00AB312F"/>
    <w:rsid w:val="00AC52AD"/>
    <w:rsid w:val="00AF33B4"/>
    <w:rsid w:val="00AF40E9"/>
    <w:rsid w:val="00AF5500"/>
    <w:rsid w:val="00B17650"/>
    <w:rsid w:val="00B225B6"/>
    <w:rsid w:val="00B4167A"/>
    <w:rsid w:val="00B4668B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26F9B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E1E70"/>
    <w:rsid w:val="00CF7672"/>
    <w:rsid w:val="00D0019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60C1"/>
    <w:rsid w:val="00DD700C"/>
    <w:rsid w:val="00DE79BE"/>
    <w:rsid w:val="00DF01B4"/>
    <w:rsid w:val="00DF77C3"/>
    <w:rsid w:val="00E02381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1EFF"/>
    <w:rsid w:val="00F043D7"/>
    <w:rsid w:val="00F053F8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86879"/>
    <w:rsid w:val="00F90A3C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63932D-BE86-40F5-97E0-3AF61E8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4254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2016-09-08T06:02:00Z</cp:lastPrinted>
  <dcterms:created xsi:type="dcterms:W3CDTF">2022-11-24T09:16:00Z</dcterms:created>
  <dcterms:modified xsi:type="dcterms:W3CDTF">2022-11-24T09:16:00Z</dcterms:modified>
</cp:coreProperties>
</file>