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1D95" w14:textId="77777777" w:rsidR="00E5758E" w:rsidRPr="00662469" w:rsidRDefault="00E5758E">
      <w:pPr>
        <w:rPr>
          <w:rFonts w:ascii="Times New Roman" w:hAnsi="Times New Roman" w:cs="Times New Roman"/>
          <w:sz w:val="22"/>
        </w:rPr>
      </w:pPr>
    </w:p>
    <w:p w14:paraId="35DBC50E" w14:textId="77777777" w:rsidR="00E5758E" w:rsidRPr="00662469" w:rsidRDefault="00E5758E">
      <w:pPr>
        <w:rPr>
          <w:rFonts w:ascii="Times New Roman" w:hAnsi="Times New Roman" w:cs="Times New Roman"/>
          <w:sz w:val="22"/>
        </w:rPr>
      </w:pPr>
    </w:p>
    <w:p w14:paraId="4B238174" w14:textId="77777777" w:rsidR="00E5758E" w:rsidRPr="00662469" w:rsidRDefault="00E5758E">
      <w:pPr>
        <w:rPr>
          <w:rFonts w:ascii="Times New Roman" w:hAnsi="Times New Roman" w:cs="Times New Roman"/>
          <w:sz w:val="22"/>
        </w:rPr>
      </w:pPr>
    </w:p>
    <w:p w14:paraId="2C2A110A" w14:textId="77777777" w:rsidR="00E5758E" w:rsidRPr="00662469" w:rsidRDefault="00E5758E">
      <w:pPr>
        <w:rPr>
          <w:rFonts w:ascii="Times New Roman" w:hAnsi="Times New Roman" w:cs="Times New Roman"/>
          <w:sz w:val="22"/>
        </w:rPr>
      </w:pPr>
    </w:p>
    <w:p w14:paraId="64DC7490" w14:textId="77777777" w:rsidR="00E5758E" w:rsidRPr="00662469" w:rsidRDefault="00E5758E">
      <w:pPr>
        <w:rPr>
          <w:rFonts w:ascii="Times New Roman" w:hAnsi="Times New Roman" w:cs="Times New Roman"/>
          <w:sz w:val="22"/>
        </w:rPr>
      </w:pPr>
    </w:p>
    <w:p w14:paraId="7870A089" w14:textId="77777777" w:rsidR="00E5758E" w:rsidRPr="00662469" w:rsidRDefault="00E5758E">
      <w:pPr>
        <w:rPr>
          <w:rFonts w:ascii="Times New Roman" w:hAnsi="Times New Roman" w:cs="Times New Roman"/>
          <w:sz w:val="22"/>
        </w:rPr>
      </w:pPr>
    </w:p>
    <w:p w14:paraId="13CB9B03" w14:textId="77777777" w:rsidR="00E5758E" w:rsidRPr="00662469" w:rsidRDefault="00E5758E">
      <w:pPr>
        <w:rPr>
          <w:rFonts w:ascii="Times New Roman" w:hAnsi="Times New Roman" w:cs="Times New Roman"/>
          <w:sz w:val="22"/>
        </w:rPr>
      </w:pPr>
    </w:p>
    <w:p w14:paraId="050683A8" w14:textId="77777777" w:rsidR="00E5758E" w:rsidRPr="00662469" w:rsidRDefault="00000000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662469">
        <w:rPr>
          <w:rFonts w:ascii="Times New Roman" w:hAnsi="Times New Roman" w:cs="Times New Roman"/>
          <w:b/>
          <w:bCs/>
          <w:sz w:val="48"/>
          <w:szCs w:val="48"/>
          <w:lang w:val="ru"/>
        </w:rPr>
        <w:t>Автоматическая панировочная машина для приготовления курицы GW-2400</w:t>
      </w:r>
    </w:p>
    <w:p w14:paraId="65F57508" w14:textId="77777777" w:rsidR="00E5758E" w:rsidRPr="00662469" w:rsidRDefault="00E5758E">
      <w:pPr>
        <w:ind w:firstLineChars="900" w:firstLine="1980"/>
        <w:rPr>
          <w:rFonts w:ascii="Times New Roman" w:hAnsi="Times New Roman" w:cs="Times New Roman"/>
          <w:sz w:val="22"/>
          <w:lang w:val="ru-RU"/>
        </w:rPr>
      </w:pPr>
    </w:p>
    <w:p w14:paraId="1497AC2B" w14:textId="5F70680F" w:rsidR="00E5758E" w:rsidRPr="00662469" w:rsidRDefault="00662469" w:rsidP="00662469">
      <w:pPr>
        <w:ind w:leftChars="-67" w:hangingChars="35" w:hanging="141"/>
        <w:jc w:val="left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"/>
        </w:rPr>
        <w:t xml:space="preserve">    </w:t>
      </w:r>
      <w:r w:rsidR="00000000" w:rsidRPr="00662469">
        <w:rPr>
          <w:rFonts w:ascii="Times New Roman" w:hAnsi="Times New Roman" w:cs="Times New Roman"/>
          <w:b/>
          <w:bCs/>
          <w:sz w:val="40"/>
          <w:szCs w:val="40"/>
          <w:lang w:val="ru"/>
        </w:rPr>
        <w:t>ИНСТРУКЦИЯ ПО ЭКСПЛУАТАЦИИ</w:t>
      </w:r>
    </w:p>
    <w:p w14:paraId="19B4B58E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44A5CA73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27546AA8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6C8C7071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62C28ED8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5CEECE9B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5078FDDA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4CAF8377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04533BF5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082FE3AC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303E03C5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56235E94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25F02E95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0A37C34E" w14:textId="77777777" w:rsidR="00E5758E" w:rsidRPr="00662469" w:rsidRDefault="00E5758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4C2B28" w14:textId="77777777" w:rsidR="00E5758E" w:rsidRPr="00662469" w:rsidRDefault="00000000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62469">
        <w:rPr>
          <w:rFonts w:ascii="Times New Roman" w:hAnsi="Times New Roman" w:cs="Times New Roman"/>
          <w:color w:val="FF0000"/>
          <w:sz w:val="28"/>
          <w:szCs w:val="28"/>
          <w:lang w:val="ru"/>
        </w:rPr>
        <w:t>Перед началом эксплуатации оборудования ознакомьтесь с настоящей инструкцией.</w:t>
      </w:r>
    </w:p>
    <w:p w14:paraId="3D204A44" w14:textId="77777777" w:rsidR="00E5758E" w:rsidRPr="00662469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62469">
        <w:rPr>
          <w:rFonts w:ascii="Times New Roman" w:hAnsi="Times New Roman" w:cs="Times New Roman"/>
          <w:color w:val="FF0000"/>
          <w:sz w:val="28"/>
          <w:szCs w:val="28"/>
          <w:lang w:val="ru"/>
        </w:rPr>
        <w:t>Документ может быть изменен без предварительного уведомления.</w:t>
      </w:r>
    </w:p>
    <w:p w14:paraId="1ACDD70A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65BF6748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7AEA2E63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05028820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4D2CE65A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4E8DE369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345A0F62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7E0CED14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31EB76FD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31408B59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142E9B18" w14:textId="77777777" w:rsidR="00E5758E" w:rsidRPr="00662469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2469">
        <w:rPr>
          <w:rFonts w:ascii="Times New Roman" w:hAnsi="Times New Roman" w:cs="Times New Roman"/>
          <w:b/>
          <w:bCs/>
          <w:sz w:val="28"/>
          <w:szCs w:val="28"/>
          <w:lang w:val="ru"/>
        </w:rPr>
        <w:t>Информация о приборе</w:t>
      </w:r>
    </w:p>
    <w:p w14:paraId="5B009F50" w14:textId="77777777" w:rsidR="00E5758E" w:rsidRPr="00662469" w:rsidRDefault="00000000">
      <w:pPr>
        <w:numPr>
          <w:ilvl w:val="0"/>
          <w:numId w:val="1"/>
        </w:num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>Автоматическая панировочная машина для приготовления курицы GW-2400 оснащена вибромотором для профессионального оборудования и является незаменим инструментом на современной профессиональной кухне для готовки по западным рецептам и в специализированном горячем цехе. Простая конструкция, практичная и безопасная в эксплуатации. Агрегат изготовлен из нержавеющей стали. Вертикальная конструкция агрегата для профессионального использования, емкость для панировочной смеси с левой стороны и емкость для замачивания в воде с правой стороны значительно повышают эффективность работы в процессе панировки. Устройство для автоматического просеивания панировочной смеси позволяет очистить остатки смеси и использовать их при дальнейшей готовке. Агрегат не только гарантирует высокое качество продовольственного сырья, но также помогает минимизировать затраты на его переработку.</w:t>
      </w:r>
    </w:p>
    <w:p w14:paraId="41ECB7B9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3151111F" w14:textId="77777777" w:rsidR="00E5758E" w:rsidRPr="00662469" w:rsidRDefault="0000000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62469">
        <w:rPr>
          <w:rFonts w:ascii="Times New Roman" w:hAnsi="Times New Roman" w:cs="Times New Roman"/>
          <w:b/>
          <w:bCs/>
          <w:sz w:val="28"/>
          <w:szCs w:val="28"/>
          <w:lang w:val="ru"/>
        </w:rPr>
        <w:t>Меры предосторожности и условия эксплуатации</w:t>
      </w:r>
    </w:p>
    <w:p w14:paraId="0E0A8EBB" w14:textId="77777777" w:rsidR="00E5758E" w:rsidRPr="00662469" w:rsidRDefault="00000000">
      <w:p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>1. Установите оборудование на устойчивой поверхности таким образом, чтобы расстояние между левой и правой стенками агрегата и другими конструкциями из негорючих материалов превышало 10 см, между задней стенкой и другими конструкциями из негорючих материалов (кирпичными стенами и т. д.) — 20 см.</w:t>
      </w:r>
    </w:p>
    <w:p w14:paraId="461265D0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4AD8BA26" w14:textId="77777777" w:rsidR="00E5758E" w:rsidRPr="00662469" w:rsidRDefault="00000000">
      <w:p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>2. Обеспечьте наличие стационарной линии электропитания рядом с плитой. В ней должен быть предусмотрен разъединитель с изоляционным промежутком между разомкнутыми контактами более 3 мм на всех полюсах и устройство защиты от утечек. Не складируйте мусор в непосредственной близости от выключателя.</w:t>
      </w:r>
    </w:p>
    <w:p w14:paraId="776A189F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3C3F7D47" w14:textId="77777777" w:rsidR="00E5758E" w:rsidRPr="00662469" w:rsidRDefault="00000000">
      <w:p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>3. Убедитесь, что напряжение питания соответствует указанному напряжению для устройства. Допустимые колебания напряжения: ±10%.</w:t>
      </w:r>
    </w:p>
    <w:p w14:paraId="6AB5EDD3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60719A1B" w14:textId="30D137A7" w:rsidR="00E5758E" w:rsidRPr="00662469" w:rsidRDefault="00000000">
      <w:p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 xml:space="preserve">4. Выведите провод заземления желто-зеленого цвета на боковые контакты вилки сетевого шнура. Обеспечьте надежное соединение корпуса агрегата с контуром заземления стационарной линии электропитания в </w:t>
      </w:r>
      <w:r w:rsidR="00662469" w:rsidRPr="00662469">
        <w:rPr>
          <w:rFonts w:ascii="Times New Roman" w:hAnsi="Times New Roman" w:cs="Times New Roman"/>
          <w:sz w:val="22"/>
          <w:lang w:val="ru"/>
        </w:rPr>
        <w:t>соответствии</w:t>
      </w:r>
      <w:r w:rsidRPr="00662469">
        <w:rPr>
          <w:rFonts w:ascii="Times New Roman" w:hAnsi="Times New Roman" w:cs="Times New Roman"/>
          <w:sz w:val="22"/>
          <w:lang w:val="ru"/>
        </w:rPr>
        <w:t xml:space="preserve"> с требованиями безопасности.</w:t>
      </w:r>
    </w:p>
    <w:p w14:paraId="0131F194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740D603A" w14:textId="023B7D15" w:rsidR="00E5758E" w:rsidRPr="00662469" w:rsidRDefault="00000000">
      <w:p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 xml:space="preserve">5. Клемма </w:t>
      </w:r>
      <w:r w:rsidR="00662469" w:rsidRPr="00662469">
        <w:rPr>
          <w:rFonts w:ascii="Times New Roman" w:hAnsi="Times New Roman" w:cs="Times New Roman"/>
          <w:sz w:val="22"/>
          <w:lang w:val="ru"/>
        </w:rPr>
        <w:t>для уравнивания</w:t>
      </w:r>
      <w:r w:rsidRPr="00662469">
        <w:rPr>
          <w:rFonts w:ascii="Times New Roman" w:hAnsi="Times New Roman" w:cs="Times New Roman"/>
          <w:sz w:val="22"/>
          <w:lang w:val="ru"/>
        </w:rPr>
        <w:t xml:space="preserve"> потенциалов «</w:t>
      </w:r>
      <w:r w:rsidRPr="00662469">
        <w:rPr>
          <w:rFonts w:ascii="Times New Roman" w:eastAsia="SimSun" w:hAnsi="Times New Roman" w:cs="Times New Roman"/>
          <w:noProof/>
          <w:color w:val="555555"/>
          <w:kern w:val="0"/>
          <w:sz w:val="22"/>
        </w:rPr>
        <w:drawing>
          <wp:inline distT="0" distB="0" distL="0" distR="0" wp14:anchorId="405DC2AA" wp14:editId="6801DB02">
            <wp:extent cx="182880" cy="17970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32609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6451" cy="20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469">
        <w:rPr>
          <w:rFonts w:ascii="Times New Roman" w:hAnsi="Times New Roman" w:cs="Times New Roman"/>
          <w:sz w:val="22"/>
          <w:lang w:val="ru"/>
        </w:rPr>
        <w:t xml:space="preserve">»‎ расположена в нижней части задней стенки корпуса. Сечение медного провода заземления должно быть не менее 2,5 мм², провод подключается к соответствующей клемме для эквипотенциального соединения или проводу заземления в </w:t>
      </w:r>
      <w:r w:rsidR="00662469" w:rsidRPr="00662469">
        <w:rPr>
          <w:rFonts w:ascii="Times New Roman" w:hAnsi="Times New Roman" w:cs="Times New Roman"/>
          <w:sz w:val="22"/>
          <w:lang w:val="ru"/>
        </w:rPr>
        <w:t>соответствии</w:t>
      </w:r>
      <w:r w:rsidRPr="00662469">
        <w:rPr>
          <w:rFonts w:ascii="Times New Roman" w:hAnsi="Times New Roman" w:cs="Times New Roman"/>
          <w:sz w:val="22"/>
          <w:lang w:val="ru"/>
        </w:rPr>
        <w:t xml:space="preserve"> с требованиями безопасности.</w:t>
      </w:r>
    </w:p>
    <w:p w14:paraId="40318A61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4796939D" w14:textId="77777777" w:rsidR="00E5758E" w:rsidRPr="00662469" w:rsidRDefault="00000000">
      <w:p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>6. Если шнур питания поврежден, замените его маслостойким кабелем типа YCW/YZW с идентичной площадью сечения и жилой заземления с двухцветной (зелено-желтой) изоляцией.</w:t>
      </w:r>
    </w:p>
    <w:p w14:paraId="76A9C8D8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6A8B0C5D" w14:textId="77777777" w:rsidR="00E5758E" w:rsidRPr="00662469" w:rsidRDefault="00000000">
      <w:p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lastRenderedPageBreak/>
        <w:t>7. Подключение электрооборудования и замена поврежденного кабеля выполняется специалистом, обладающим необходимыми знаниями в области электрического снабжения, уровнем компетентности или соответствующим сертификатом.</w:t>
      </w:r>
    </w:p>
    <w:p w14:paraId="73663C66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3428157C" w14:textId="77777777" w:rsidR="00E5758E" w:rsidRPr="00662469" w:rsidRDefault="00000000">
      <w:p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>8. К эксплуатации агрегата не допускаются дети, лица с ограниченными физическими и психическими возможностями.</w:t>
      </w:r>
    </w:p>
    <w:p w14:paraId="00CCF66A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5215F51B" w14:textId="77777777" w:rsidR="00E5758E" w:rsidRPr="00662469" w:rsidRDefault="00000000">
      <w:p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>9. Данный агрегат не является водонепроницаемым; не погружайте его в воду и не помещайте его под струю воды. Несоблюдение вышеуказанных требований приведет к поломке агрегата и создаст угрозу личной безопасности оператора.</w:t>
      </w:r>
    </w:p>
    <w:p w14:paraId="2F68FA48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6956698E" w14:textId="77777777" w:rsidR="00E5758E" w:rsidRPr="00662469" w:rsidRDefault="0000000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62469">
        <w:rPr>
          <w:rFonts w:ascii="Times New Roman" w:hAnsi="Times New Roman" w:cs="Times New Roman"/>
          <w:b/>
          <w:bCs/>
          <w:sz w:val="28"/>
          <w:szCs w:val="28"/>
          <w:lang w:val="ru"/>
        </w:rPr>
        <w:t>Инструкция</w:t>
      </w:r>
    </w:p>
    <w:p w14:paraId="331C5EC7" w14:textId="77777777" w:rsidR="00E5758E" w:rsidRPr="00662469" w:rsidRDefault="00000000">
      <w:p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>1. Засыпьте панировочную смесь в специальную квадратную емкость. Продукты в кляре засыпаются мукой. Повторное перемешивание и присыпание продуктов вручную обеспечат равномерное нанесение панировочной смеси.</w:t>
      </w:r>
    </w:p>
    <w:p w14:paraId="626CCB3D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02BDBFED" w14:textId="77777777" w:rsidR="00E5758E" w:rsidRPr="00662469" w:rsidRDefault="00000000">
      <w:p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>2. Поместите продукты в круглую корзину. Поместите корзину в емкость для замачивания с холодной водой на три–четыре секунды.</w:t>
      </w:r>
    </w:p>
    <w:p w14:paraId="447895A1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6111139C" w14:textId="77777777" w:rsidR="00E5758E" w:rsidRPr="00662469" w:rsidRDefault="00000000">
      <w:p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 xml:space="preserve">3. Засыпьте муку в специальную емкость для панировочной смеси. После окончания процесса обсыпки поместите панированные продукты в корзину, встряхните ее, чтобы удалить излишки панировочной смеси, а затем обжарьте продукты во фритюре. </w:t>
      </w:r>
    </w:p>
    <w:p w14:paraId="672A3B82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5A39E362" w14:textId="749F535E" w:rsidR="00E5758E" w:rsidRPr="00662469" w:rsidRDefault="00000000">
      <w:pPr>
        <w:numPr>
          <w:ilvl w:val="0"/>
          <w:numId w:val="2"/>
        </w:numPr>
        <w:rPr>
          <w:rFonts w:ascii="Times New Roman" w:hAnsi="Times New Roman" w:cs="Times New Roman"/>
          <w:sz w:val="22"/>
          <w:lang w:val="ru-RU"/>
        </w:rPr>
      </w:pPr>
      <w:r w:rsidRPr="00662469">
        <w:rPr>
          <w:rFonts w:ascii="Times New Roman" w:hAnsi="Times New Roman" w:cs="Times New Roman"/>
          <w:sz w:val="22"/>
          <w:lang w:val="ru"/>
        </w:rPr>
        <w:t xml:space="preserve">Пересыпьте остатки панировочной смеси в специальную емкость и нажмите зеленую кнопку пуска, чтобы запустить вибромотор. Агрегат </w:t>
      </w:r>
      <w:r w:rsidR="00662469" w:rsidRPr="00662469">
        <w:rPr>
          <w:rFonts w:ascii="Times New Roman" w:hAnsi="Times New Roman" w:cs="Times New Roman"/>
          <w:sz w:val="22"/>
          <w:lang w:val="ru"/>
        </w:rPr>
        <w:t>просеет</w:t>
      </w:r>
      <w:r w:rsidRPr="00662469">
        <w:rPr>
          <w:rFonts w:ascii="Times New Roman" w:hAnsi="Times New Roman" w:cs="Times New Roman"/>
          <w:sz w:val="22"/>
          <w:lang w:val="ru"/>
        </w:rPr>
        <w:t xml:space="preserve"> остатки панировочной смеси. Со дна вибрационной емкости очищенная мука поступит в квадратную емкость для повторного использования. Полученная мука просеивается со стороны вибрационной емкости и поступает в другую квадратную емкость для панировочной смеси. После окончания процесса просеивания смеси нажмите оранжевую кнопку, чтобы выключить вибромотор.</w:t>
      </w:r>
    </w:p>
    <w:p w14:paraId="79D51BC9" w14:textId="77777777" w:rsidR="00E5758E" w:rsidRPr="00662469" w:rsidRDefault="00E5758E">
      <w:pPr>
        <w:rPr>
          <w:rFonts w:ascii="Times New Roman" w:hAnsi="Times New Roman" w:cs="Times New Roman"/>
          <w:sz w:val="22"/>
          <w:lang w:val="ru-RU"/>
        </w:rPr>
      </w:pPr>
    </w:p>
    <w:p w14:paraId="7F97F184" w14:textId="77777777" w:rsidR="00E5758E" w:rsidRPr="00662469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2469">
        <w:rPr>
          <w:rFonts w:ascii="Times New Roman" w:hAnsi="Times New Roman" w:cs="Times New Roman"/>
          <w:b/>
          <w:bCs/>
          <w:sz w:val="28"/>
          <w:szCs w:val="28"/>
          <w:lang w:val="ru"/>
        </w:rPr>
        <w:t>Технические характеристики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4"/>
        <w:gridCol w:w="4122"/>
      </w:tblGrid>
      <w:tr w:rsidR="00CA4497" w:rsidRPr="00662469" w14:paraId="0AA37D67" w14:textId="77777777">
        <w:tc>
          <w:tcPr>
            <w:tcW w:w="4261" w:type="dxa"/>
          </w:tcPr>
          <w:p w14:paraId="03194CC4" w14:textId="77777777" w:rsidR="00E5758E" w:rsidRPr="00662469" w:rsidRDefault="00000000">
            <w:pPr>
              <w:ind w:firstLineChars="600" w:firstLine="1320"/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>Наименование устройства</w:t>
            </w:r>
          </w:p>
        </w:tc>
        <w:tc>
          <w:tcPr>
            <w:tcW w:w="4261" w:type="dxa"/>
          </w:tcPr>
          <w:p w14:paraId="7CA2BFC2" w14:textId="77777777" w:rsidR="00E5758E" w:rsidRPr="00662469" w:rsidRDefault="00000000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>Автоматическая панировочная машина для приготовления курицы</w:t>
            </w:r>
          </w:p>
        </w:tc>
      </w:tr>
      <w:tr w:rsidR="00CA4497" w:rsidRPr="00662469" w14:paraId="66242335" w14:textId="77777777">
        <w:tc>
          <w:tcPr>
            <w:tcW w:w="4261" w:type="dxa"/>
          </w:tcPr>
          <w:p w14:paraId="3D0E8FA4" w14:textId="77777777" w:rsidR="00E5758E" w:rsidRPr="0066246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>Модель</w:t>
            </w:r>
          </w:p>
        </w:tc>
        <w:tc>
          <w:tcPr>
            <w:tcW w:w="4261" w:type="dxa"/>
          </w:tcPr>
          <w:p w14:paraId="72A95B65" w14:textId="77777777" w:rsidR="00E5758E" w:rsidRPr="00662469" w:rsidRDefault="00000000">
            <w:pPr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>GW-2400</w:t>
            </w:r>
          </w:p>
        </w:tc>
      </w:tr>
      <w:tr w:rsidR="00CA4497" w:rsidRPr="00662469" w14:paraId="5F751F38" w14:textId="77777777">
        <w:tc>
          <w:tcPr>
            <w:tcW w:w="4261" w:type="dxa"/>
          </w:tcPr>
          <w:p w14:paraId="1367894A" w14:textId="77777777" w:rsidR="00E5758E" w:rsidRPr="0066246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>Габариты устройства</w:t>
            </w:r>
          </w:p>
        </w:tc>
        <w:tc>
          <w:tcPr>
            <w:tcW w:w="4261" w:type="dxa"/>
          </w:tcPr>
          <w:p w14:paraId="060A97FB" w14:textId="77777777" w:rsidR="00E5758E" w:rsidRPr="00662469" w:rsidRDefault="00000000">
            <w:pPr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>1 200x760x1 260 мм</w:t>
            </w:r>
          </w:p>
        </w:tc>
      </w:tr>
      <w:tr w:rsidR="00CA4497" w:rsidRPr="00662469" w14:paraId="02621C3F" w14:textId="77777777">
        <w:tc>
          <w:tcPr>
            <w:tcW w:w="4261" w:type="dxa"/>
          </w:tcPr>
          <w:p w14:paraId="2B3B9989" w14:textId="77777777" w:rsidR="00E5758E" w:rsidRPr="0066246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>Номинальное напряжение</w:t>
            </w:r>
          </w:p>
        </w:tc>
        <w:tc>
          <w:tcPr>
            <w:tcW w:w="4261" w:type="dxa"/>
          </w:tcPr>
          <w:p w14:paraId="287DEFB8" w14:textId="77777777" w:rsidR="00E5758E" w:rsidRPr="00662469" w:rsidRDefault="00000000">
            <w:pPr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>3N ~ 380 В</w:t>
            </w:r>
          </w:p>
        </w:tc>
      </w:tr>
      <w:tr w:rsidR="00CA4497" w:rsidRPr="00662469" w14:paraId="3D16191B" w14:textId="77777777">
        <w:tc>
          <w:tcPr>
            <w:tcW w:w="4261" w:type="dxa"/>
          </w:tcPr>
          <w:p w14:paraId="08E24B6C" w14:textId="77777777" w:rsidR="00E5758E" w:rsidRPr="0066246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>Частота</w:t>
            </w:r>
          </w:p>
        </w:tc>
        <w:tc>
          <w:tcPr>
            <w:tcW w:w="4261" w:type="dxa"/>
          </w:tcPr>
          <w:p w14:paraId="6C7419FE" w14:textId="77777777" w:rsidR="00E5758E" w:rsidRPr="00662469" w:rsidRDefault="00000000">
            <w:pPr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 xml:space="preserve">50–60 Гц  </w:t>
            </w:r>
          </w:p>
        </w:tc>
      </w:tr>
      <w:tr w:rsidR="00CA4497" w:rsidRPr="00662469" w14:paraId="330A7793" w14:textId="77777777">
        <w:tc>
          <w:tcPr>
            <w:tcW w:w="4261" w:type="dxa"/>
          </w:tcPr>
          <w:p w14:paraId="13CDE479" w14:textId="77777777" w:rsidR="00E5758E" w:rsidRPr="0066246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>Номинальная мощность</w:t>
            </w:r>
          </w:p>
        </w:tc>
        <w:tc>
          <w:tcPr>
            <w:tcW w:w="4261" w:type="dxa"/>
          </w:tcPr>
          <w:p w14:paraId="5CC2AA41" w14:textId="77777777" w:rsidR="00E5758E" w:rsidRPr="00662469" w:rsidRDefault="00000000">
            <w:pPr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 xml:space="preserve">550 Вт  </w:t>
            </w:r>
          </w:p>
        </w:tc>
      </w:tr>
      <w:tr w:rsidR="00CA4497" w:rsidRPr="00662469" w14:paraId="43B58C61" w14:textId="77777777">
        <w:tc>
          <w:tcPr>
            <w:tcW w:w="4261" w:type="dxa"/>
          </w:tcPr>
          <w:p w14:paraId="339A14D3" w14:textId="77777777" w:rsidR="00E5758E" w:rsidRPr="00662469" w:rsidRDefault="0000000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>Вес</w:t>
            </w:r>
          </w:p>
        </w:tc>
        <w:tc>
          <w:tcPr>
            <w:tcW w:w="4261" w:type="dxa"/>
          </w:tcPr>
          <w:p w14:paraId="391DB500" w14:textId="77777777" w:rsidR="00E5758E" w:rsidRPr="00662469" w:rsidRDefault="00000000">
            <w:pPr>
              <w:rPr>
                <w:rFonts w:ascii="Times New Roman" w:hAnsi="Times New Roman" w:cs="Times New Roman"/>
                <w:sz w:val="22"/>
              </w:rPr>
            </w:pPr>
            <w:r w:rsidRPr="00662469">
              <w:rPr>
                <w:rFonts w:ascii="Times New Roman" w:hAnsi="Times New Roman" w:cs="Times New Roman"/>
                <w:sz w:val="22"/>
                <w:lang w:val="ru"/>
              </w:rPr>
              <w:t>80 кг</w:t>
            </w:r>
          </w:p>
        </w:tc>
      </w:tr>
    </w:tbl>
    <w:p w14:paraId="26D734BD" w14:textId="77777777" w:rsidR="00E5758E" w:rsidRPr="00662469" w:rsidRDefault="00E5758E">
      <w:pPr>
        <w:rPr>
          <w:rFonts w:ascii="Times New Roman" w:hAnsi="Times New Roman" w:cs="Times New Roman"/>
          <w:sz w:val="22"/>
        </w:rPr>
      </w:pPr>
    </w:p>
    <w:p w14:paraId="290F05C9" w14:textId="77777777" w:rsidR="00E5758E" w:rsidRPr="00662469" w:rsidRDefault="00E5758E">
      <w:pPr>
        <w:rPr>
          <w:rFonts w:ascii="Times New Roman" w:hAnsi="Times New Roman" w:cs="Times New Roman"/>
          <w:sz w:val="22"/>
        </w:rPr>
      </w:pPr>
    </w:p>
    <w:sectPr w:rsidR="00E5758E" w:rsidRPr="00662469" w:rsidSect="00662469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B28E"/>
    <w:multiLevelType w:val="singleLevel"/>
    <w:tmpl w:val="0572B28E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2D7C7D53"/>
    <w:multiLevelType w:val="singleLevel"/>
    <w:tmpl w:val="2D7C7D53"/>
    <w:lvl w:ilvl="0">
      <w:start w:val="1"/>
      <w:numFmt w:val="decimal"/>
      <w:suff w:val="space"/>
      <w:lvlText w:val="%1."/>
      <w:lvlJc w:val="left"/>
    </w:lvl>
  </w:abstractNum>
  <w:num w:numId="1" w16cid:durableId="67386870">
    <w:abstractNumId w:val="1"/>
  </w:num>
  <w:num w:numId="2" w16cid:durableId="77826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88673C"/>
    <w:rsid w:val="000F0426"/>
    <w:rsid w:val="00544FB2"/>
    <w:rsid w:val="00662469"/>
    <w:rsid w:val="00CA4497"/>
    <w:rsid w:val="00E5758E"/>
    <w:rsid w:val="03102112"/>
    <w:rsid w:val="04426A15"/>
    <w:rsid w:val="04C65B22"/>
    <w:rsid w:val="080232A8"/>
    <w:rsid w:val="088119B9"/>
    <w:rsid w:val="08A508C3"/>
    <w:rsid w:val="09755189"/>
    <w:rsid w:val="0ACA03E2"/>
    <w:rsid w:val="0C391323"/>
    <w:rsid w:val="15F67F23"/>
    <w:rsid w:val="16A47945"/>
    <w:rsid w:val="171E3E80"/>
    <w:rsid w:val="18913A7A"/>
    <w:rsid w:val="198410DA"/>
    <w:rsid w:val="1D142E60"/>
    <w:rsid w:val="227C7A96"/>
    <w:rsid w:val="2287385B"/>
    <w:rsid w:val="238A5FB7"/>
    <w:rsid w:val="240E3675"/>
    <w:rsid w:val="256E2241"/>
    <w:rsid w:val="257A5A10"/>
    <w:rsid w:val="26AC47A2"/>
    <w:rsid w:val="26FC66BD"/>
    <w:rsid w:val="27A31029"/>
    <w:rsid w:val="27C91A36"/>
    <w:rsid w:val="28A26FF4"/>
    <w:rsid w:val="28CF5A9B"/>
    <w:rsid w:val="295B57D9"/>
    <w:rsid w:val="2B744FBF"/>
    <w:rsid w:val="2C5D4AB4"/>
    <w:rsid w:val="2D88673C"/>
    <w:rsid w:val="304F5855"/>
    <w:rsid w:val="30DF6195"/>
    <w:rsid w:val="313C0625"/>
    <w:rsid w:val="32F90D5A"/>
    <w:rsid w:val="34E735E8"/>
    <w:rsid w:val="35076ECC"/>
    <w:rsid w:val="3B1557E0"/>
    <w:rsid w:val="3DF07F55"/>
    <w:rsid w:val="3DFD24B4"/>
    <w:rsid w:val="3F1A67F5"/>
    <w:rsid w:val="3FCB5F74"/>
    <w:rsid w:val="47FE7FF3"/>
    <w:rsid w:val="4A945C57"/>
    <w:rsid w:val="4B7B5EEC"/>
    <w:rsid w:val="4CF05B43"/>
    <w:rsid w:val="4DFA76D9"/>
    <w:rsid w:val="50C82B9D"/>
    <w:rsid w:val="50CD749A"/>
    <w:rsid w:val="511A4574"/>
    <w:rsid w:val="51BD7824"/>
    <w:rsid w:val="565B115A"/>
    <w:rsid w:val="59C33F04"/>
    <w:rsid w:val="5B100B48"/>
    <w:rsid w:val="63593567"/>
    <w:rsid w:val="646227B3"/>
    <w:rsid w:val="65B471CC"/>
    <w:rsid w:val="6688260D"/>
    <w:rsid w:val="6CAC19F8"/>
    <w:rsid w:val="76D75381"/>
    <w:rsid w:val="79A0688C"/>
    <w:rsid w:val="79A5695A"/>
    <w:rsid w:val="79C47939"/>
    <w:rsid w:val="7C6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BF96E"/>
  <w15:docId w15:val="{936772ED-5CB5-44A1-AB8A-3658ADD1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匿名小姐姐</dc:creator>
  <cp:lastModifiedBy>Администратор</cp:lastModifiedBy>
  <cp:revision>3</cp:revision>
  <dcterms:created xsi:type="dcterms:W3CDTF">2020-09-30T07:52:00Z</dcterms:created>
  <dcterms:modified xsi:type="dcterms:W3CDTF">2022-09-16T06:31:00Z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